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Θεωρία: Φάσματα εκπομπής</w:t>
      </w:r>
    </w:p>
    <w:p w:rsidR="00000000" w:rsidDel="00000000" w:rsidP="00000000" w:rsidRDefault="00000000" w:rsidRPr="00000000" w14:paraId="00000003">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04">
      <w:pPr>
        <w:spacing w:line="360" w:lineRule="auto"/>
        <w:jc w:val="both"/>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Pr>
        <w:drawing>
          <wp:anchor allowOverlap="1" behindDoc="0" distB="0" distT="0" distL="114300" distR="114300" hidden="0" layoutInCell="1" locked="0" relativeHeight="0" simplePos="0">
            <wp:simplePos x="0" y="0"/>
            <wp:positionH relativeFrom="margin">
              <wp:posOffset>3232785</wp:posOffset>
            </wp:positionH>
            <wp:positionV relativeFrom="margin">
              <wp:posOffset>742950</wp:posOffset>
            </wp:positionV>
            <wp:extent cx="3453130" cy="4457700"/>
            <wp:effectExtent b="0" l="0" r="0" t="0"/>
            <wp:wrapSquare wrapText="bothSides" distB="0" distT="0" distL="114300" distR="114300"/>
            <wp:docPr id="16"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3453130" cy="4457700"/>
                    </a:xfrm>
                    <a:prstGeom prst="rect"/>
                    <a:ln/>
                  </pic:spPr>
                </pic:pic>
              </a:graphicData>
            </a:graphic>
          </wp:anchor>
        </w:drawing>
      </w:r>
      <w:r w:rsidDel="00000000" w:rsidR="00000000" w:rsidRPr="00000000">
        <w:rPr>
          <w:rFonts w:ascii="Trebuchet MS" w:cs="Trebuchet MS" w:eastAsia="Trebuchet MS" w:hAnsi="Trebuchet MS"/>
          <w:sz w:val="24"/>
          <w:szCs w:val="24"/>
          <w:rtl w:val="0"/>
        </w:rPr>
        <w:t xml:space="preserve">Το φάσμα της ακτινοβολίας που εκπέμπει μία φωτεινή πηγή ονομάζεται φάσμα εκπομπής της πηγής αυτής. Τα φάσματα εκπομπής των διάφορων πηγών διακρίνονται σε συνεχή και γραμμικά.</w:t>
      </w:r>
    </w:p>
    <w:p w:rsidR="00000000" w:rsidDel="00000000" w:rsidP="00000000" w:rsidRDefault="00000000" w:rsidRPr="00000000" w14:paraId="00000005">
      <w:pPr>
        <w:spacing w:line="360" w:lineRule="auto"/>
        <w:jc w:val="both"/>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(α) Συνεχή φάσματα εκπομπής. Συνεχή φάσματα παίρνουμε, όταν εξετάζουμε με το φασματόμετρο το φως που εκπέμπουν στερεά και υγρά σώματα τα οποία βρίσκονται σε μεγάλη θερμοκρασία (διάπυρα σώματα). </w:t>
      </w:r>
    </w:p>
    <w:p w:rsidR="00000000" w:rsidDel="00000000" w:rsidP="00000000" w:rsidRDefault="00000000" w:rsidRPr="00000000" w14:paraId="00000006">
      <w:pPr>
        <w:spacing w:line="360" w:lineRule="auto"/>
        <w:jc w:val="both"/>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 (β) Γραμμικά φάσματα εκπομπής. Αν εξετάσουμε με το φασματοσκόπιο το φως που εκπέμπουν θερμά αέρια ή ατμοί, τότε διαπιστώνουμε ότι το φάσμα τους αποτελείται από διακριτές χρωματιστές γραμμές, χαρακτηριστικές για το είδος των αερίων ή των ατμών. Κάθε γραμμή αντιστοιχεί σε συγκεκριμένο μήκος κύματος ή συχνότητα. </w:t>
      </w:r>
    </w:p>
    <w:p w:rsidR="00000000" w:rsidDel="00000000" w:rsidP="00000000" w:rsidRDefault="00000000" w:rsidRPr="00000000" w14:paraId="00000007">
      <w:pPr>
        <w:spacing w:line="360" w:lineRule="auto"/>
        <w:jc w:val="both"/>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08">
      <w:pPr>
        <w:spacing w:line="360" w:lineRule="auto"/>
        <w:jc w:val="both"/>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ΤΟ ΠΡΟΤΥΠΟ ΤΟΥ BOHR ΓΙΑ ΤΟ ΥΔΡΟΓΟΝΟ</w:t>
      </w:r>
    </w:p>
    <w:p w:rsidR="00000000" w:rsidDel="00000000" w:rsidP="00000000" w:rsidRDefault="00000000" w:rsidRPr="00000000" w14:paraId="00000009">
      <w:pPr>
        <w:spacing w:line="360" w:lineRule="auto"/>
        <w:jc w:val="both"/>
        <w:rPr>
          <w:rFonts w:ascii="Trebuchet MS" w:cs="Trebuchet MS" w:eastAsia="Trebuchet MS" w:hAnsi="Trebuchet MS"/>
          <w:sz w:val="24"/>
          <w:szCs w:val="24"/>
        </w:rPr>
      </w:pPr>
      <w:r w:rsidDel="00000000" w:rsidR="00000000" w:rsidRPr="00000000">
        <w:rPr/>
        <w:pict>
          <v:shape id="_x0000_s1026" style="position:absolute;left:0;text-align:left;margin-left:294.4pt;margin-top:516.4pt;width:228.9pt;height:160.1pt;z-index:251660288;mso-position-horizontal-relative:margin;mso-position-vertical-relative:margin;mso-position-horizontal:absolute;mso-position-vertical:absolute;" type="#_x0000_t75">
            <v:imagedata r:id="rId1" o:title="4939c8bb3a8550ee546ed597853688b0"/>
            <w10:wrap type="square"/>
          </v:shape>
        </w:pict>
      </w:r>
      <w:r w:rsidDel="00000000" w:rsidR="00000000" w:rsidRPr="00000000">
        <w:rPr>
          <w:rFonts w:ascii="Trebuchet MS" w:cs="Trebuchet MS" w:eastAsia="Trebuchet MS" w:hAnsi="Trebuchet MS"/>
          <w:sz w:val="24"/>
          <w:szCs w:val="24"/>
          <w:rtl w:val="0"/>
        </w:rPr>
        <w:t xml:space="preserve">Ο Δανός φυσικός Bohr (με τον Rutherford στη φωτογραφία) πρότεινε ένα πρότυπο για το άτομο του υδρογόνου. Όταν το ηλεκτρόνιο μεταπηδήσει από μία επιτρεπόμενη τροχιά σε άλλη μικρότερης ενέργειας, τότε εκπέμπεται ένα φωτόνιο με ενέργεια ίση με τη διαφορά μεταξύ της αρχικής και της τελικής του ενέργειας.</w:t>
      </w:r>
    </w:p>
    <w:p w:rsidR="00000000" w:rsidDel="00000000" w:rsidP="00000000" w:rsidRDefault="00000000" w:rsidRPr="00000000" w14:paraId="0000000A">
      <w:pPr>
        <w:spacing w:line="360" w:lineRule="auto"/>
        <w:jc w:val="both"/>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 Αν Εα είναι η ενέργεια του ατόμου πριν από τη μετάβαση, Ετ η ενέργεια μετά τη μετάβαση και h·f η ενέργεια του εκπεμπόμενου φωτονίου, τότε ισχύει:</w:t>
      </w:r>
    </w:p>
    <w:p w:rsidR="00000000" w:rsidDel="00000000" w:rsidP="00000000" w:rsidRDefault="00000000" w:rsidRPr="00000000" w14:paraId="0000000B">
      <w:pPr>
        <w:spacing w:line="360" w:lineRule="auto"/>
        <w:jc w:val="both"/>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 Eτ – Eα = h·f</w:t>
      </w:r>
    </w:p>
    <w:p w:rsidR="00000000" w:rsidDel="00000000" w:rsidP="00000000" w:rsidRDefault="00000000" w:rsidRPr="00000000" w14:paraId="0000000C">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0" w:sz="4" w:val="single"/>
        </w:pBd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0E">
      <w:pPr>
        <w:pBdr>
          <w:top w:color="000000" w:space="1" w:sz="4" w:val="single"/>
          <w:left w:color="000000" w:space="4" w:sz="4" w:val="single"/>
          <w:bottom w:color="000000" w:space="1" w:sz="4" w:val="single"/>
          <w:right w:color="000000" w:space="0" w:sz="4" w:val="single"/>
        </w:pBdr>
        <w:spacing w:line="360" w:lineRule="auto"/>
        <w:rPr>
          <w:rFonts w:ascii="Trebuchet MS" w:cs="Trebuchet MS" w:eastAsia="Trebuchet MS" w:hAnsi="Trebuchet MS"/>
          <w:b w:val="1"/>
          <w:sz w:val="24"/>
          <w:szCs w:val="24"/>
        </w:rPr>
      </w:pPr>
      <w:r w:rsidDel="00000000" w:rsidR="00000000" w:rsidRPr="00000000">
        <w:rPr>
          <w:rFonts w:ascii="Trebuchet MS" w:cs="Trebuchet MS" w:eastAsia="Trebuchet MS" w:hAnsi="Trebuchet MS"/>
          <w:sz w:val="24"/>
          <w:szCs w:val="24"/>
          <w:rtl w:val="0"/>
        </w:rPr>
        <w:t xml:space="preserve">Φύλλο εργασίας: </w:t>
      </w:r>
      <w:r w:rsidDel="00000000" w:rsidR="00000000" w:rsidRPr="00000000">
        <w:rPr>
          <w:rFonts w:ascii="Trebuchet MS" w:cs="Trebuchet MS" w:eastAsia="Trebuchet MS" w:hAnsi="Trebuchet MS"/>
          <w:b w:val="1"/>
          <w:sz w:val="24"/>
          <w:szCs w:val="24"/>
          <w:rtl w:val="0"/>
        </w:rPr>
        <w:t xml:space="preserve">Παρατήρηση γραμμικών και συνεχών φασμάτων</w:t>
      </w:r>
    </w:p>
    <w:p w:rsidR="00000000" w:rsidDel="00000000" w:rsidP="00000000" w:rsidRDefault="00000000" w:rsidRPr="00000000" w14:paraId="0000000F">
      <w:pPr>
        <w:pBdr>
          <w:top w:color="000000" w:space="1" w:sz="4" w:val="single"/>
          <w:left w:color="000000" w:space="4" w:sz="4" w:val="single"/>
          <w:bottom w:color="000000" w:space="1" w:sz="4" w:val="single"/>
          <w:right w:color="000000" w:space="0" w:sz="4" w:val="single"/>
        </w:pBd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Τμήμα: ………..</w:t>
      </w:r>
    </w:p>
    <w:p w:rsidR="00000000" w:rsidDel="00000000" w:rsidP="00000000" w:rsidRDefault="00000000" w:rsidRPr="00000000" w14:paraId="00000010">
      <w:pPr>
        <w:pBdr>
          <w:top w:color="000000" w:space="1" w:sz="4" w:val="single"/>
          <w:left w:color="000000" w:space="4" w:sz="4" w:val="single"/>
          <w:bottom w:color="000000" w:space="1" w:sz="4" w:val="single"/>
          <w:right w:color="000000" w:space="0" w:sz="4" w:val="single"/>
        </w:pBd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Ονοματεπώνυμο: ………………………………………………………….</w:t>
      </w:r>
    </w:p>
    <w:p w:rsidR="00000000" w:rsidDel="00000000" w:rsidP="00000000" w:rsidRDefault="00000000" w:rsidRPr="00000000" w14:paraId="00000011">
      <w:pPr>
        <w:spacing w:line="360" w:lineRule="auto"/>
        <w:rPr>
          <w:rFonts w:ascii="Trebuchet MS" w:cs="Trebuchet MS" w:eastAsia="Trebuchet MS" w:hAnsi="Trebuchet MS"/>
          <w:b w:val="1"/>
          <w:sz w:val="24"/>
          <w:szCs w:val="24"/>
        </w:rPr>
      </w:pPr>
      <w:r w:rsidDel="00000000" w:rsidR="00000000" w:rsidRPr="00000000">
        <w:rPr/>
        <w:drawing>
          <wp:inline distB="0" distT="0" distL="0" distR="0">
            <wp:extent cx="6659968" cy="6189740"/>
            <wp:effectExtent b="0" l="0" r="0" t="0"/>
            <wp:docPr id="17"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6659968" cy="618974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spacing w:line="360" w:lineRule="auto"/>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Υλικά:</w:t>
      </w:r>
    </w:p>
    <w:p w:rsidR="00000000" w:rsidDel="00000000" w:rsidP="00000000" w:rsidRDefault="00000000" w:rsidRPr="00000000" w14:paraId="00000013">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Φασματόμετρο πλήρες</w:t>
      </w:r>
    </w:p>
    <w:p w:rsidR="00000000" w:rsidDel="00000000" w:rsidP="00000000" w:rsidRDefault="00000000" w:rsidRPr="00000000" w14:paraId="00000014">
      <w:pPr>
        <w:spacing w:line="360" w:lineRule="auto"/>
        <w:ind w:right="2456"/>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Τροφοδοτικό</w:t>
      </w:r>
    </w:p>
    <w:p w:rsidR="00000000" w:rsidDel="00000000" w:rsidP="00000000" w:rsidRDefault="00000000" w:rsidRPr="00000000" w14:paraId="00000015">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Λυχνίες υδρογόνου, ηλίου, νέου και υδραργύρου</w:t>
      </w:r>
    </w:p>
    <w:p w:rsidR="00000000" w:rsidDel="00000000" w:rsidP="00000000" w:rsidRDefault="00000000" w:rsidRPr="00000000" w14:paraId="00000016">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color w:val="70ad47"/>
          <w:sz w:val="24"/>
          <w:szCs w:val="24"/>
          <w:rtl w:val="0"/>
        </w:rPr>
        <w:t xml:space="preserve">Αν χρησιμοποιήσετε φορητό φασματόμετρο πραγματοποιούμε μόνο τα ακόλουθα βήματα 5,6,9</w:t>
      </w:r>
      <w:r w:rsidDel="00000000" w:rsidR="00000000" w:rsidRPr="00000000">
        <w:rPr>
          <w:rtl w:val="0"/>
        </w:rPr>
      </w:r>
    </w:p>
    <w:p w:rsidR="00000000" w:rsidDel="00000000" w:rsidP="00000000" w:rsidRDefault="00000000" w:rsidRPr="00000000" w14:paraId="00000017">
      <w:pPr>
        <w:spacing w:line="360" w:lineRule="auto"/>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Πειραματική διάταξη:</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Τοποθετούμε τα υλικά στον πάγκο και συνδέουμε τη λυχνία της κλίμακας με τις μπόρνες χαμηλής τάσης 0-12V.</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Φορώντας πλαστικά γάντια τοποθετούμε τη λυχνία (είναι γενικά ευαίσθητη) κρατώντας την από τη μέση στα ντουί του τροφοδοτικού (προσοχή το ένα ντουί έχει ελατήριο για να επιτυγχάνετε επαφή.</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Ανοίγουμε τη σχισμή του φασματόμετρου από τη βίδα που βρίσκεται στο έξω άκρο του κατευθυντήρα και ελευθερώνουμε την σχισμή από το πέτασμα, το μικρό πρίσμα και τον καθρέφτη.</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Πλησιάζουμε αρκετά (5mm) τη σχισμή στη λυχνία μετακινώντας το φασματόμετρο. </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Ανοίγουμε το τροφοδοτικό με τον επιλογέα στη θέση λυχνία αερίων (μέχρι 8kV!) και αυξάνουμε την τάση μέχρι να δούμε σταθερό φως.</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Κοιτάζουμε μέσα από τη διόπτρα και περιστρέφουμε το φασματόμετρο χωρίς να χάνεται η οπτική επαφή με τη σχισμή.</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Παρατηρούμε το φάσμα εκπομπής ρυθμίζοντας την υψηλή τάση για καθαρότερη εικόνα.</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Ανάβουμε την λυχνία της κλίμακας και ρυθμίζουμε τη φωτεινότητα για μεγαλύτερη ευκρίνεια.</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Καταγράφουμε τα μήκη κύματος.</w:t>
      </w:r>
    </w:p>
    <w:p w:rsidR="00000000" w:rsidDel="00000000" w:rsidP="00000000" w:rsidRDefault="00000000" w:rsidRPr="00000000" w14:paraId="00000021">
      <w:pPr>
        <w:pBdr>
          <w:top w:color="000000" w:space="1" w:sz="4" w:val="single"/>
          <w:left w:color="000000" w:space="4" w:sz="4" w:val="single"/>
          <w:bottom w:color="000000" w:space="1" w:sz="4" w:val="single"/>
          <w:right w:color="000000" w:space="0" w:sz="4" w:val="single"/>
        </w:pBdr>
        <w:spacing w:line="360" w:lineRule="auto"/>
        <w:ind w:left="360" w:firstLine="0"/>
        <w:rPr>
          <w:rFonts w:ascii="Trebuchet MS" w:cs="Trebuchet MS" w:eastAsia="Trebuchet MS" w:hAnsi="Trebuchet MS"/>
          <w:color w:val="ff0000"/>
          <w:sz w:val="24"/>
          <w:szCs w:val="24"/>
        </w:rPr>
      </w:pPr>
      <w:r w:rsidDel="00000000" w:rsidR="00000000" w:rsidRPr="00000000">
        <w:rPr>
          <w:rFonts w:ascii="Trebuchet MS" w:cs="Trebuchet MS" w:eastAsia="Trebuchet MS" w:hAnsi="Trebuchet MS"/>
          <w:color w:val="ff0000"/>
          <w:sz w:val="24"/>
          <w:szCs w:val="24"/>
          <w:rtl w:val="0"/>
        </w:rPr>
        <w:t xml:space="preserve">ΠΡΟΣΟΧΗ! </w:t>
      </w:r>
    </w:p>
    <w:p w:rsidR="00000000" w:rsidDel="00000000" w:rsidP="00000000" w:rsidRDefault="00000000" w:rsidRPr="00000000" w14:paraId="00000022">
      <w:pPr>
        <w:pBdr>
          <w:top w:color="000000" w:space="1" w:sz="4" w:val="single"/>
          <w:left w:color="000000" w:space="4" w:sz="4" w:val="single"/>
          <w:bottom w:color="000000" w:space="1" w:sz="4" w:val="single"/>
          <w:right w:color="000000" w:space="0" w:sz="4" w:val="single"/>
        </w:pBdr>
        <w:spacing w:line="360" w:lineRule="auto"/>
        <w:ind w:left="360" w:firstLine="0"/>
        <w:rPr>
          <w:rFonts w:ascii="Trebuchet MS" w:cs="Trebuchet MS" w:eastAsia="Trebuchet MS" w:hAnsi="Trebuchet MS"/>
          <w:color w:val="ff0000"/>
          <w:sz w:val="24"/>
          <w:szCs w:val="24"/>
        </w:rPr>
      </w:pPr>
      <w:r w:rsidDel="00000000" w:rsidR="00000000" w:rsidRPr="00000000">
        <w:rPr>
          <w:rFonts w:ascii="Trebuchet MS" w:cs="Trebuchet MS" w:eastAsia="Trebuchet MS" w:hAnsi="Trebuchet MS"/>
          <w:color w:val="ff0000"/>
          <w:sz w:val="24"/>
          <w:szCs w:val="24"/>
          <w:rtl w:val="0"/>
        </w:rPr>
        <w:t xml:space="preserve">Όταν αλλάζουμε λυχνία κλείνουμε το τροφοδοτικό</w:t>
      </w:r>
    </w:p>
    <w:p w:rsidR="00000000" w:rsidDel="00000000" w:rsidP="00000000" w:rsidRDefault="00000000" w:rsidRPr="00000000" w14:paraId="00000023">
      <w:pPr>
        <w:pBdr>
          <w:top w:color="000000" w:space="1" w:sz="4" w:val="single"/>
          <w:left w:color="000000" w:space="4" w:sz="4" w:val="single"/>
          <w:bottom w:color="000000" w:space="1" w:sz="4" w:val="single"/>
          <w:right w:color="000000" w:space="0" w:sz="4" w:val="single"/>
        </w:pBdr>
        <w:spacing w:line="360" w:lineRule="auto"/>
        <w:ind w:left="360" w:firstLine="0"/>
        <w:rPr>
          <w:rFonts w:ascii="Trebuchet MS" w:cs="Trebuchet MS" w:eastAsia="Trebuchet MS" w:hAnsi="Trebuchet MS"/>
          <w:color w:val="ff0000"/>
          <w:sz w:val="24"/>
          <w:szCs w:val="24"/>
        </w:rPr>
      </w:pPr>
      <w:r w:rsidDel="00000000" w:rsidR="00000000" w:rsidRPr="00000000">
        <w:rPr>
          <w:rFonts w:ascii="Trebuchet MS" w:cs="Trebuchet MS" w:eastAsia="Trebuchet MS" w:hAnsi="Trebuchet MS"/>
          <w:color w:val="ff0000"/>
          <w:sz w:val="24"/>
          <w:szCs w:val="24"/>
          <w:rtl w:val="0"/>
        </w:rPr>
        <w:t xml:space="preserve">Δεν αφήνουμε για μεγάλο χρονικό διάστημα τη λυχνία σε υψηλή τάση γιατί υπερθερμαίνεται </w:t>
      </w:r>
    </w:p>
    <w:p w:rsidR="00000000" w:rsidDel="00000000" w:rsidP="00000000" w:rsidRDefault="00000000" w:rsidRPr="00000000" w14:paraId="00000024">
      <w:pPr>
        <w:spacing w:line="360" w:lineRule="auto"/>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25">
      <w:pPr>
        <w:spacing w:line="360" w:lineRule="auto"/>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Δραστηριότητες</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Παρατήρηση φάσματος από διάπυρο υλικό</w:t>
      </w:r>
    </w:p>
    <w:p w:rsidR="00000000" w:rsidDel="00000000" w:rsidP="00000000" w:rsidRDefault="00000000" w:rsidRPr="00000000" w14:paraId="00000027">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Με όποιο φασματόμετρο διαθέτουμε (σταθερό ή φορητό) παρατηρούμε τον Ήλιο ή τον λαμπτήρα πυρακτώσεως από το τροφοδοτικό.</w:t>
      </w:r>
    </w:p>
    <w:p w:rsidR="00000000" w:rsidDel="00000000" w:rsidP="00000000" w:rsidRDefault="00000000" w:rsidRPr="00000000" w14:paraId="00000028">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Πώς ονομάζεται αυτό το φάσμα: …………………………………….</w:t>
      </w:r>
    </w:p>
    <w:p w:rsidR="00000000" w:rsidDel="00000000" w:rsidP="00000000" w:rsidRDefault="00000000" w:rsidRPr="00000000" w14:paraId="00000029">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Γιατί βλέπουμε αυτή την εικόνα; και ποιο είναι το ελάχιστο και μέγιστο παρατηρούμενο μήκος κύματος:</w:t>
      </w:r>
    </w:p>
    <w:p w:rsidR="00000000" w:rsidDel="00000000" w:rsidP="00000000" w:rsidRDefault="00000000" w:rsidRPr="00000000" w14:paraId="0000002A">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w:t>
      </w:r>
    </w:p>
    <w:p w:rsidR="00000000" w:rsidDel="00000000" w:rsidP="00000000" w:rsidRDefault="00000000" w:rsidRPr="00000000" w14:paraId="0000002B">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Παρατήρηση φάσματος από διεγερμένους ατμούς Hg</w:t>
      </w:r>
    </w:p>
    <w:p w:rsidR="00000000" w:rsidDel="00000000" w:rsidP="00000000" w:rsidRDefault="00000000" w:rsidRPr="00000000" w14:paraId="0000002D">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Με όποιο φασματόμετρο διαθέτουμε (σταθερό ή φορητό) παρατηρούμε έναν λαμπτήρα φθορισμού.</w:t>
      </w:r>
    </w:p>
    <w:p w:rsidR="00000000" w:rsidDel="00000000" w:rsidP="00000000" w:rsidRDefault="00000000" w:rsidRPr="00000000" w14:paraId="0000002E">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Πώς ονομάζεται αυτό το φάσμα: …………………………………….</w:t>
      </w:r>
    </w:p>
    <w:p w:rsidR="00000000" w:rsidDel="00000000" w:rsidP="00000000" w:rsidRDefault="00000000" w:rsidRPr="00000000" w14:paraId="0000002F">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Γιατί βλέπουμε αυτή την εικόνα:</w:t>
      </w:r>
    </w:p>
    <w:p w:rsidR="00000000" w:rsidDel="00000000" w:rsidP="00000000" w:rsidRDefault="00000000" w:rsidRPr="00000000" w14:paraId="00000030">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Παρατήρηση φάσματος αερίων </w:t>
      </w:r>
    </w:p>
    <w:p w:rsidR="00000000" w:rsidDel="00000000" w:rsidP="00000000" w:rsidRDefault="00000000" w:rsidRPr="00000000" w14:paraId="00000032">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33">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Με το φασματόμετρο παρατηρούμε το γραμμικό φάσμα των λυχνιών και σημειώνουμε με χρωματιστούς μαρκαδόρους τις φασματικές γραμμές των υλικών. </w:t>
      </w:r>
    </w:p>
    <w:p w:rsidR="00000000" w:rsidDel="00000000" w:rsidP="00000000" w:rsidRDefault="00000000" w:rsidRPr="00000000" w14:paraId="00000034">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35">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Υδρογόνο</w:t>
      </w:r>
    </w:p>
    <w:p w:rsidR="00000000" w:rsidDel="00000000" w:rsidP="00000000" w:rsidRDefault="00000000" w:rsidRPr="00000000" w14:paraId="00000036">
      <w:pPr>
        <w:spacing w:line="360" w:lineRule="auto"/>
        <w:rPr>
          <w:rFonts w:ascii="Trebuchet MS" w:cs="Trebuchet MS" w:eastAsia="Trebuchet MS" w:hAnsi="Trebuchet MS"/>
          <w:sz w:val="24"/>
          <w:szCs w:val="24"/>
        </w:rPr>
      </w:pPr>
      <w:r w:rsidDel="00000000" w:rsidR="00000000" w:rsidRPr="00000000">
        <w:rPr/>
        <w:drawing>
          <wp:inline distB="0" distT="0" distL="0" distR="0">
            <wp:extent cx="6135150" cy="1162249"/>
            <wp:effectExtent b="0" l="0" r="0" t="0"/>
            <wp:docPr id="19" name="image2.png"/>
            <a:graphic>
              <a:graphicData uri="http://schemas.openxmlformats.org/drawingml/2006/picture">
                <pic:pic>
                  <pic:nvPicPr>
                    <pic:cNvPr id="0" name="image2.png"/>
                    <pic:cNvPicPr preferRelativeResize="0"/>
                  </pic:nvPicPr>
                  <pic:blipFill>
                    <a:blip r:embed="rId10"/>
                    <a:srcRect b="88291" l="6290" r="6436" t="6437"/>
                    <a:stretch>
                      <a:fillRect/>
                    </a:stretch>
                  </pic:blipFill>
                  <pic:spPr>
                    <a:xfrm>
                      <a:off x="0" y="0"/>
                      <a:ext cx="6135150" cy="1162249"/>
                    </a:xfrm>
                    <a:prstGeom prst="rect"/>
                    <a:ln/>
                  </pic:spPr>
                </pic:pic>
              </a:graphicData>
            </a:graphic>
          </wp:inline>
        </w:drawing>
      </w:r>
      <w:r w:rsidDel="00000000" w:rsidR="00000000" w:rsidRPr="00000000">
        <w:rPr>
          <w:rtl w:val="0"/>
        </w:rPr>
      </w:r>
    </w:p>
    <w:p w:rsidR="00000000" w:rsidDel="00000000" w:rsidP="00000000" w:rsidRDefault="00000000" w:rsidRPr="00000000" w14:paraId="00000037">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38">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39">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Ήλιο</w:t>
      </w:r>
    </w:p>
    <w:p w:rsidR="00000000" w:rsidDel="00000000" w:rsidP="00000000" w:rsidRDefault="00000000" w:rsidRPr="00000000" w14:paraId="0000003A">
      <w:pPr>
        <w:spacing w:line="360" w:lineRule="auto"/>
        <w:rPr>
          <w:rFonts w:ascii="Trebuchet MS" w:cs="Trebuchet MS" w:eastAsia="Trebuchet MS" w:hAnsi="Trebuchet MS"/>
          <w:sz w:val="24"/>
          <w:szCs w:val="24"/>
        </w:rPr>
      </w:pPr>
      <w:r w:rsidDel="00000000" w:rsidR="00000000" w:rsidRPr="00000000">
        <w:rPr/>
        <w:drawing>
          <wp:inline distB="0" distT="0" distL="0" distR="0">
            <wp:extent cx="6135150" cy="1162249"/>
            <wp:effectExtent b="0" l="0" r="0" t="0"/>
            <wp:docPr id="18" name="image2.png"/>
            <a:graphic>
              <a:graphicData uri="http://schemas.openxmlformats.org/drawingml/2006/picture">
                <pic:pic>
                  <pic:nvPicPr>
                    <pic:cNvPr id="0" name="image2.png"/>
                    <pic:cNvPicPr preferRelativeResize="0"/>
                  </pic:nvPicPr>
                  <pic:blipFill>
                    <a:blip r:embed="rId10"/>
                    <a:srcRect b="88291" l="6290" r="6436" t="6437"/>
                    <a:stretch>
                      <a:fillRect/>
                    </a:stretch>
                  </pic:blipFill>
                  <pic:spPr>
                    <a:xfrm>
                      <a:off x="0" y="0"/>
                      <a:ext cx="6135150" cy="1162249"/>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Νέο</w:t>
      </w:r>
    </w:p>
    <w:p w:rsidR="00000000" w:rsidDel="00000000" w:rsidP="00000000" w:rsidRDefault="00000000" w:rsidRPr="00000000" w14:paraId="0000003C">
      <w:pPr>
        <w:spacing w:line="360" w:lineRule="auto"/>
        <w:rPr>
          <w:rFonts w:ascii="Trebuchet MS" w:cs="Trebuchet MS" w:eastAsia="Trebuchet MS" w:hAnsi="Trebuchet MS"/>
          <w:sz w:val="24"/>
          <w:szCs w:val="24"/>
        </w:rPr>
      </w:pPr>
      <w:r w:rsidDel="00000000" w:rsidR="00000000" w:rsidRPr="00000000">
        <w:rPr/>
        <w:drawing>
          <wp:inline distB="0" distT="0" distL="0" distR="0">
            <wp:extent cx="6135150" cy="1162249"/>
            <wp:effectExtent b="0" l="0" r="0" t="0"/>
            <wp:docPr id="21" name="image2.png"/>
            <a:graphic>
              <a:graphicData uri="http://schemas.openxmlformats.org/drawingml/2006/picture">
                <pic:pic>
                  <pic:nvPicPr>
                    <pic:cNvPr id="0" name="image2.png"/>
                    <pic:cNvPicPr preferRelativeResize="0"/>
                  </pic:nvPicPr>
                  <pic:blipFill>
                    <a:blip r:embed="rId10"/>
                    <a:srcRect b="88291" l="6290" r="6436" t="6437"/>
                    <a:stretch>
                      <a:fillRect/>
                    </a:stretch>
                  </pic:blipFill>
                  <pic:spPr>
                    <a:xfrm>
                      <a:off x="0" y="0"/>
                      <a:ext cx="6135150" cy="1162249"/>
                    </a:xfrm>
                    <a:prstGeom prst="rect"/>
                    <a:ln/>
                  </pic:spPr>
                </pic:pic>
              </a:graphicData>
            </a:graphic>
          </wp:inline>
        </w:drawing>
      </w:r>
      <w:r w:rsidDel="00000000" w:rsidR="00000000" w:rsidRPr="00000000">
        <w:rPr>
          <w:rtl w:val="0"/>
        </w:rPr>
      </w:r>
    </w:p>
    <w:p w:rsidR="00000000" w:rsidDel="00000000" w:rsidP="00000000" w:rsidRDefault="00000000" w:rsidRPr="00000000" w14:paraId="0000003D">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3E">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Υδράργυρος</w:t>
      </w:r>
    </w:p>
    <w:p w:rsidR="00000000" w:rsidDel="00000000" w:rsidP="00000000" w:rsidRDefault="00000000" w:rsidRPr="00000000" w14:paraId="0000003F">
      <w:pPr>
        <w:spacing w:line="360" w:lineRule="auto"/>
        <w:rPr>
          <w:rFonts w:ascii="Trebuchet MS" w:cs="Trebuchet MS" w:eastAsia="Trebuchet MS" w:hAnsi="Trebuchet MS"/>
          <w:sz w:val="24"/>
          <w:szCs w:val="24"/>
        </w:rPr>
      </w:pPr>
      <w:r w:rsidDel="00000000" w:rsidR="00000000" w:rsidRPr="00000000">
        <w:rPr/>
        <w:drawing>
          <wp:inline distB="0" distT="0" distL="0" distR="0">
            <wp:extent cx="6135150" cy="1162249"/>
            <wp:effectExtent b="0" l="0" r="0" t="0"/>
            <wp:docPr id="20" name="image2.png"/>
            <a:graphic>
              <a:graphicData uri="http://schemas.openxmlformats.org/drawingml/2006/picture">
                <pic:pic>
                  <pic:nvPicPr>
                    <pic:cNvPr id="0" name="image2.png"/>
                    <pic:cNvPicPr preferRelativeResize="0"/>
                  </pic:nvPicPr>
                  <pic:blipFill>
                    <a:blip r:embed="rId10"/>
                    <a:srcRect b="88291" l="6290" r="6436" t="6437"/>
                    <a:stretch>
                      <a:fillRect/>
                    </a:stretch>
                  </pic:blipFill>
                  <pic:spPr>
                    <a:xfrm>
                      <a:off x="0" y="0"/>
                      <a:ext cx="6135150" cy="1162249"/>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41">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και το συγκρίνουμε με την παρακάτω εικόνα:</w:t>
      </w:r>
    </w:p>
    <w:p w:rsidR="00000000" w:rsidDel="00000000" w:rsidP="00000000" w:rsidRDefault="00000000" w:rsidRPr="00000000" w14:paraId="00000042">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43">
      <w:pPr>
        <w:spacing w:line="360" w:lineRule="auto"/>
        <w:rPr>
          <w:rFonts w:ascii="Trebuchet MS" w:cs="Trebuchet MS" w:eastAsia="Trebuchet MS" w:hAnsi="Trebuchet MS"/>
          <w:sz w:val="24"/>
          <w:szCs w:val="24"/>
        </w:rPr>
      </w:pPr>
      <w:r w:rsidDel="00000000" w:rsidR="00000000" w:rsidRPr="00000000">
        <w:rPr/>
        <w:drawing>
          <wp:inline distB="0" distT="0" distL="0" distR="0">
            <wp:extent cx="6058214" cy="8134771"/>
            <wp:effectExtent b="0" l="0" r="0" t="0"/>
            <wp:docPr id="23"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6058214" cy="8134771"/>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Το φάσμα του υδρογόνου αποτελείται από 4 φασματικές γραμμές. Θα μπορούσαμε να παρατηρήσουμε την ακτινοβολία που εκπέμπεται κατά τη μετάπτωση από n=2 έως n=1; Εξηγήστε:</w:t>
      </w:r>
    </w:p>
    <w:p w:rsidR="00000000" w:rsidDel="00000000" w:rsidP="00000000" w:rsidRDefault="00000000" w:rsidRPr="00000000" w14:paraId="00000045">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w:t>
      </w:r>
    </w:p>
    <w:p w:rsidR="00000000" w:rsidDel="00000000" w:rsidP="00000000" w:rsidRDefault="00000000" w:rsidRPr="00000000" w14:paraId="00000046">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Γιατί τα γραμμικά φάσματα εκπομπής αποτελούν την ταυτότητα των αερίων;</w:t>
      </w:r>
    </w:p>
    <w:p w:rsidR="00000000" w:rsidDel="00000000" w:rsidP="00000000" w:rsidRDefault="00000000" w:rsidRPr="00000000" w14:paraId="00000048">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rebuchet MS" w:cs="Trebuchet MS" w:eastAsia="Trebuchet MS" w:hAnsi="Trebuchet MS"/>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Πυροχημική ανίχνευση μετάλλων</w:t>
      </w:r>
    </w:p>
    <w:p w:rsidR="00000000" w:rsidDel="00000000" w:rsidP="00000000" w:rsidRDefault="00000000" w:rsidRPr="00000000" w14:paraId="0000004A">
      <w:pPr>
        <w:spacing w:line="360" w:lineRule="auto"/>
        <w:rPr>
          <w:rFonts w:ascii="Trebuchet MS" w:cs="Trebuchet MS" w:eastAsia="Trebuchet MS" w:hAnsi="Trebuchet MS"/>
          <w:sz w:val="24"/>
          <w:szCs w:val="24"/>
        </w:rPr>
      </w:pPr>
      <w:r w:rsidDel="00000000" w:rsidR="00000000" w:rsidRPr="00000000">
        <w:rPr/>
        <w:drawing>
          <wp:inline distB="0" distT="0" distL="0" distR="0">
            <wp:extent cx="6608424" cy="2567731"/>
            <wp:effectExtent b="0" l="0" r="0" t="0"/>
            <wp:docPr id="22"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6608424" cy="2567731"/>
                    </a:xfrm>
                    <a:prstGeom prst="rect"/>
                    <a:ln/>
                  </pic:spPr>
                </pic:pic>
              </a:graphicData>
            </a:graphic>
          </wp:inline>
        </w:drawing>
      </w:r>
      <w:r w:rsidDel="00000000" w:rsidR="00000000" w:rsidRPr="00000000">
        <w:rPr>
          <w:rtl w:val="0"/>
        </w:rPr>
      </w:r>
    </w:p>
    <w:p w:rsidR="00000000" w:rsidDel="00000000" w:rsidP="00000000" w:rsidRDefault="00000000" w:rsidRPr="00000000" w14:paraId="0000004B">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Σε λύχνο με τη βοήθεια της βάσης στήριξης και κάψτε τις πέντε χημικές ενώσεις που έχει μέσα το βαλιτσάκι και αναγνωρίστε τα μέταλλα που περιέχουν.</w:t>
      </w:r>
    </w:p>
    <w:p w:rsidR="00000000" w:rsidDel="00000000" w:rsidP="00000000" w:rsidRDefault="00000000" w:rsidRPr="00000000" w14:paraId="0000004C">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4D">
      <w:pPr>
        <w:spacing w:line="360" w:lineRule="auto"/>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Βιβλιογραφία</w:t>
      </w:r>
    </w:p>
    <w:p w:rsidR="00000000" w:rsidDel="00000000" w:rsidP="00000000" w:rsidRDefault="00000000" w:rsidRPr="00000000" w14:paraId="0000004E">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Φυσική Γενικής Παιδείας Β΄ Λυκείου </w:t>
      </w:r>
    </w:p>
    <w:p w:rsidR="00000000" w:rsidDel="00000000" w:rsidP="00000000" w:rsidRDefault="00000000" w:rsidRPr="00000000" w14:paraId="0000004F">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Φυσική Γενικής Παιδείας Γ΄ Λυκείου</w:t>
      </w:r>
    </w:p>
    <w:p w:rsidR="00000000" w:rsidDel="00000000" w:rsidP="00000000" w:rsidRDefault="00000000" w:rsidRPr="00000000" w14:paraId="00000050">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Χημεία Γ΄ Λυκείου τεύχος Β΄ </w:t>
      </w:r>
    </w:p>
    <w:p w:rsidR="00000000" w:rsidDel="00000000" w:rsidP="00000000" w:rsidRDefault="00000000" w:rsidRPr="00000000" w14:paraId="00000051">
      <w:pPr>
        <w:spacing w:line="36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Παρατήρηση συνεχών – γραμμικών φασμάτων εκπομπής με το Φασματοσκόπιο, Μαρία Τσακίρη, ΕΚΦΕ Κέντρου</w:t>
      </w:r>
    </w:p>
    <w:p w:rsidR="00000000" w:rsidDel="00000000" w:rsidP="00000000" w:rsidRDefault="00000000" w:rsidRPr="00000000" w14:paraId="00000052">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53">
      <w:pPr>
        <w:spacing w:line="360" w:lineRule="auto"/>
        <w:rPr>
          <w:rFonts w:ascii="Trebuchet MS" w:cs="Trebuchet MS" w:eastAsia="Trebuchet MS" w:hAnsi="Trebuchet MS"/>
          <w:sz w:val="24"/>
          <w:szCs w:val="24"/>
        </w:rPr>
      </w:pPr>
      <w:r w:rsidDel="00000000" w:rsidR="00000000" w:rsidRPr="00000000">
        <w:rPr>
          <w:rtl w:val="0"/>
        </w:rPr>
      </w:r>
    </w:p>
    <w:p w:rsidR="00000000" w:rsidDel="00000000" w:rsidP="00000000" w:rsidRDefault="00000000" w:rsidRPr="00000000" w14:paraId="00000054">
      <w:pPr>
        <w:jc w:val="right"/>
        <w:rPr>
          <w:rFonts w:ascii="Trebuchet MS" w:cs="Trebuchet MS" w:eastAsia="Trebuchet MS" w:hAnsi="Trebuchet MS"/>
          <w:sz w:val="24"/>
          <w:szCs w:val="24"/>
        </w:rPr>
      </w:pPr>
      <w:r w:rsidDel="00000000" w:rsidR="00000000" w:rsidRPr="00000000">
        <w:rPr>
          <w:sz w:val="18"/>
          <w:szCs w:val="18"/>
          <w:rtl w:val="0"/>
        </w:rPr>
        <w:t xml:space="preserve">Ρούγγος Γεώργιος ΥΕΚΦΕ Λέσβου</w:t>
      </w:r>
      <w:r w:rsidDel="00000000" w:rsidR="00000000" w:rsidRPr="00000000">
        <w:rPr>
          <w:rtl w:val="0"/>
        </w:rPr>
      </w:r>
    </w:p>
    <w:sectPr>
      <w:pgSz w:h="16838" w:w="11906"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l-G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name w:val="Emphasis"/>
    <w:basedOn w:val="a0"/>
    <w:uiPriority w:val="20"/>
    <w:qFormat w:val="1"/>
    <w:rsid w:val="00A20D8B"/>
    <w:rPr>
      <w:i w:val="1"/>
      <w:iCs w:val="1"/>
    </w:rPr>
  </w:style>
  <w:style w:type="paragraph" w:styleId="a4">
    <w:name w:val="List Paragraph"/>
    <w:basedOn w:val="a"/>
    <w:uiPriority w:val="34"/>
    <w:qFormat w:val="1"/>
    <w:rsid w:val="00367F8F"/>
    <w:pPr>
      <w:ind w:left="720"/>
      <w:contextualSpacing w:val="1"/>
    </w:pPr>
  </w:style>
  <w:style w:type="paragraph" w:styleId="a5">
    <w:name w:val="Balloon Text"/>
    <w:basedOn w:val="a"/>
    <w:link w:val="Char"/>
    <w:uiPriority w:val="99"/>
    <w:semiHidden w:val="1"/>
    <w:unhideWhenUsed w:val="1"/>
    <w:rsid w:val="008A4EE8"/>
    <w:pPr>
      <w:spacing w:after="0" w:line="240" w:lineRule="auto"/>
    </w:pPr>
    <w:rPr>
      <w:rFonts w:ascii="Segoe UI" w:cs="Segoe UI" w:hAnsi="Segoe UI"/>
      <w:sz w:val="18"/>
      <w:szCs w:val="18"/>
    </w:rPr>
  </w:style>
  <w:style w:type="character" w:styleId="Char" w:customStyle="1">
    <w:name w:val="Κείμενο πλαισίου Char"/>
    <w:basedOn w:val="a0"/>
    <w:link w:val="a5"/>
    <w:uiPriority w:val="99"/>
    <w:semiHidden w:val="1"/>
    <w:rsid w:val="008A4EE8"/>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image" Target="media/image5.png"/><Relationship Id="rId10" Type="http://schemas.openxmlformats.org/officeDocument/2006/relationships/image" Target="media/image2.png"/><Relationship Id="rId9" Type="http://schemas.openxmlformats.org/officeDocument/2006/relationships/image" Target="media/image4.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0xKKYhwmngffm/1XBSWWTWPFiA==">CgMxLjAyCGguZ2pkZ3hzOAByITE0cEg1T1R1Sy1HM1otWV91bTZRSndCeUk0dDNySXQzOQ==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2023-10-05T06:42:00Z</dcterms:created>
  <dc:creator>ekfe</dc:creator>
</cp:coreProperties>
</file>